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7F" w:rsidRDefault="007F0A7F" w:rsidP="007F0A7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А С Ч Е Т</w:t>
      </w:r>
    </w:p>
    <w:p w:rsidR="007F0A7F" w:rsidRDefault="007F0A7F" w:rsidP="007F0A7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Платы за наем жилых помещений, находящихся в муниципальной собственности </w:t>
      </w:r>
      <w:r w:rsidR="0050120C">
        <w:rPr>
          <w:rFonts w:eastAsia="Calibri"/>
          <w:b/>
          <w:sz w:val="28"/>
          <w:szCs w:val="28"/>
          <w:lang w:eastAsia="en-US"/>
        </w:rPr>
        <w:t>Барсуковского сельского поселения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с 1 января 2023 года</w:t>
      </w:r>
    </w:p>
    <w:p w:rsidR="007F0A7F" w:rsidRDefault="007F0A7F" w:rsidP="007F0A7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F0A7F" w:rsidRPr="007F0A7F" w:rsidRDefault="007F0A7F" w:rsidP="007F0A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7F0A7F">
        <w:rPr>
          <w:rFonts w:eastAsia="Calibri"/>
          <w:sz w:val="28"/>
          <w:szCs w:val="28"/>
          <w:lang w:eastAsia="en-US"/>
        </w:rPr>
        <w:t>Расчет размера платы за наем жилого помещения разработан в соответствии со ст.156 Жилищного кодекса РФ, Методическими указаниями установления размера платы за пользование жилым помещением для нанимателей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№668/пр.</w:t>
      </w:r>
    </w:p>
    <w:p w:rsidR="007F0A7F" w:rsidRDefault="007F0A7F" w:rsidP="007F0A7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F0A7F" w:rsidRDefault="007F0A7F" w:rsidP="007F0A7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Размер</w:t>
      </w:r>
      <w:r>
        <w:rPr>
          <w:rFonts w:eastAsia="Calibri"/>
          <w:b/>
          <w:sz w:val="28"/>
          <w:szCs w:val="28"/>
          <w:lang w:eastAsia="en-US"/>
        </w:rPr>
        <w:t xml:space="preserve"> платы за наем жилого помещения</w:t>
      </w:r>
    </w:p>
    <w:p w:rsidR="007F0A7F" w:rsidRDefault="007F0A7F" w:rsidP="007F0A7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.1. Размер платы за наем j-ого жилого помещения определяется по      формуле 1: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Формула 1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vertAlign w:val="subscript"/>
          <w:lang w:eastAsia="en-US"/>
        </w:rPr>
        <w:t>нj</w:t>
      </w:r>
      <w:r>
        <w:rPr>
          <w:rFonts w:eastAsia="Calibri"/>
          <w:sz w:val="28"/>
          <w:szCs w:val="28"/>
          <w:lang w:eastAsia="en-US"/>
        </w:rPr>
        <w:t xml:space="preserve"> = Н</w:t>
      </w:r>
      <w:r>
        <w:rPr>
          <w:rFonts w:eastAsia="Calibri"/>
          <w:sz w:val="28"/>
          <w:szCs w:val="28"/>
          <w:vertAlign w:val="subscript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х К</w:t>
      </w:r>
      <w:r>
        <w:rPr>
          <w:rFonts w:eastAsia="Calibri"/>
          <w:sz w:val="28"/>
          <w:szCs w:val="28"/>
          <w:vertAlign w:val="subscript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>х К</w:t>
      </w:r>
      <w:r>
        <w:rPr>
          <w:rFonts w:eastAsia="Calibri"/>
          <w:sz w:val="28"/>
          <w:szCs w:val="28"/>
          <w:vertAlign w:val="subscript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vertAlign w:val="subscript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>, где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vertAlign w:val="subscript"/>
          <w:lang w:eastAsia="en-US"/>
        </w:rPr>
        <w:t>нj</w:t>
      </w:r>
      <w:r>
        <w:rPr>
          <w:rFonts w:eastAsia="Calibri"/>
          <w:sz w:val="28"/>
          <w:szCs w:val="28"/>
          <w:lang w:eastAsia="en-US"/>
        </w:rPr>
        <w:t xml:space="preserve"> - размер платы за наем j-ого жилого помещения;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vertAlign w:val="subscript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vertAlign w:val="subscript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>- коэффициент, характеризующий качество жилого помещения, месторасположение дома;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vertAlign w:val="subscript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- коэффициент соответствия платы;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vertAlign w:val="subscript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(кв.м).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Базовый</w:t>
      </w:r>
      <w:r>
        <w:rPr>
          <w:rFonts w:eastAsia="Calibri"/>
          <w:b/>
          <w:sz w:val="28"/>
          <w:szCs w:val="28"/>
          <w:lang w:eastAsia="en-US"/>
        </w:rPr>
        <w:t xml:space="preserve"> размер платы за наем жилого помещения</w:t>
      </w:r>
    </w:p>
    <w:p w:rsidR="007F0A7F" w:rsidRDefault="007F0A7F" w:rsidP="007F0A7F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.1. Базовый размер платы за наем жилого помещения определяется по формуле 2: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Формула 2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vertAlign w:val="subscript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= СР</w:t>
      </w:r>
      <w:r>
        <w:rPr>
          <w:rFonts w:eastAsia="Calibri"/>
          <w:sz w:val="28"/>
          <w:szCs w:val="28"/>
          <w:vertAlign w:val="subscript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х 0,001, где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vertAlign w:val="subscript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8"/>
          <w:vertAlign w:val="subscript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- средняя цена одного квадратного метра жилья на вторичном рынке жилья.</w:t>
      </w:r>
    </w:p>
    <w:p w:rsidR="007F0A7F" w:rsidRDefault="007F0A7F" w:rsidP="007F0A7F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.2. 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>
        <w:rPr>
          <w:rFonts w:eastAsia="Calibri"/>
          <w:color w:val="000000"/>
          <w:sz w:val="28"/>
          <w:szCs w:val="28"/>
          <w:vertAlign w:val="superscript"/>
        </w:rPr>
        <w:footnoteReference w:id="1"/>
      </w:r>
      <w:r>
        <w:rPr>
          <w:rFonts w:eastAsia="Calibri"/>
          <w:color w:val="000000"/>
          <w:sz w:val="28"/>
          <w:szCs w:val="28"/>
        </w:rPr>
        <w:t>.</w:t>
      </w:r>
    </w:p>
    <w:p w:rsidR="007F0A7F" w:rsidRDefault="007F0A7F" w:rsidP="007F0A7F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7F0A7F" w:rsidRDefault="007F0A7F" w:rsidP="007F0A7F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Средняя стоимость 1 кв.м. общей площади квартир на вторичном рынке жилья по данным Федеральной службы государственной статистики, </w:t>
      </w:r>
      <w:r w:rsidR="00266FAE">
        <w:rPr>
          <w:rFonts w:eastAsia="Calibri"/>
          <w:color w:val="000000"/>
          <w:sz w:val="28"/>
          <w:szCs w:val="28"/>
        </w:rPr>
        <w:t>размещенным в Единой межведомственной информационно-статистической системы (ЕМИСС) в Смоленской области составляет 49737,15 рублей за 1 кв.м.</w:t>
      </w:r>
    </w:p>
    <w:p w:rsidR="00266FAE" w:rsidRPr="00266FAE" w:rsidRDefault="00266FAE" w:rsidP="007F0A7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66FAE">
        <w:rPr>
          <w:rFonts w:eastAsia="Calibri"/>
          <w:b/>
          <w:color w:val="000000"/>
          <w:sz w:val="28"/>
          <w:szCs w:val="28"/>
        </w:rPr>
        <w:t>Базовый размер платы за наем – 49737.15х0,001= 49,74 руб/кв.м.</w:t>
      </w:r>
    </w:p>
    <w:p w:rsidR="007F0A7F" w:rsidRDefault="007F0A7F" w:rsidP="007F0A7F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Срок действия базового размера платы за наем жилого помещения (Н</w:t>
      </w:r>
      <w:r>
        <w:rPr>
          <w:rFonts w:eastAsia="Calibri"/>
          <w:color w:val="000000"/>
          <w:sz w:val="28"/>
          <w:szCs w:val="28"/>
          <w:vertAlign w:val="subscript"/>
        </w:rPr>
        <w:t>Б</w:t>
      </w:r>
      <w:r>
        <w:rPr>
          <w:rFonts w:eastAsia="Calibri"/>
          <w:color w:val="000000"/>
          <w:sz w:val="28"/>
          <w:szCs w:val="28"/>
        </w:rPr>
        <w:t>) устанавливается на один год.</w:t>
      </w:r>
    </w:p>
    <w:p w:rsidR="007F0A7F" w:rsidRDefault="007F0A7F" w:rsidP="007F0A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266FAE" w:rsidP="007F0A7F">
      <w:pPr>
        <w:autoSpaceDE w:val="0"/>
        <w:autoSpaceDN w:val="0"/>
        <w:adjustRightInd w:val="0"/>
        <w:ind w:left="900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7F0A7F">
        <w:rPr>
          <w:b/>
          <w:sz w:val="28"/>
          <w:szCs w:val="28"/>
          <w:lang w:eastAsia="en-US"/>
        </w:rPr>
        <w:t>. Коэффициент, характеризующий качество и благоустройство жилого помещения, месторасположение дома</w:t>
      </w:r>
    </w:p>
    <w:p w:rsidR="007F0A7F" w:rsidRDefault="007F0A7F" w:rsidP="007F0A7F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7F0A7F" w:rsidRDefault="00266FAE" w:rsidP="007F0A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F0A7F">
        <w:rPr>
          <w:sz w:val="28"/>
          <w:szCs w:val="28"/>
          <w:lang w:eastAsia="en-US"/>
        </w:rPr>
        <w:t>.1. Коэффициент, характеризующий качество и благоустройства жилого помещения, месторасположение дома</w:t>
      </w:r>
      <w:r w:rsidR="007F0A7F">
        <w:rPr>
          <w:sz w:val="28"/>
          <w:szCs w:val="28"/>
        </w:rPr>
        <w:t xml:space="preserve"> (К</w:t>
      </w:r>
      <w:r w:rsidR="007F0A7F">
        <w:rPr>
          <w:sz w:val="28"/>
          <w:szCs w:val="28"/>
          <w:vertAlign w:val="subscript"/>
        </w:rPr>
        <w:t>j</w:t>
      </w:r>
      <w:r w:rsidR="007F0A7F">
        <w:rPr>
          <w:sz w:val="28"/>
          <w:szCs w:val="28"/>
          <w:lang w:eastAsia="en-US"/>
        </w:rPr>
        <w:t>), определяется как средневзвешенное значение показателей по отдельным параметрам по формуле 3:</w:t>
      </w:r>
    </w:p>
    <w:p w:rsidR="007F0A7F" w:rsidRDefault="007F0A7F" w:rsidP="007F0A7F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Формула 3</w:t>
      </w:r>
    </w:p>
    <w:p w:rsidR="007F0A7F" w:rsidRDefault="007F0A7F" w:rsidP="007F0A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left="709"/>
        <w:jc w:val="both"/>
        <w:rPr>
          <w:rFonts w:eastAsia="Calibri"/>
          <w:position w:val="-24"/>
          <w:lang w:eastAsia="en-US"/>
        </w:rPr>
      </w:pPr>
      <w:r>
        <w:rPr>
          <w:rFonts w:eastAsia="Calibri"/>
          <w:noProof/>
          <w:position w:val="-24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6781_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j</w:t>
      </w:r>
      <w:r>
        <w:rPr>
          <w:rFonts w:eastAsia="Calibri"/>
          <w:sz w:val="28"/>
          <w:szCs w:val="28"/>
        </w:rPr>
        <w:t xml:space="preserve"> </w:t>
      </w:r>
      <w:r w:rsidR="00266FA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месторасположение дома;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1</w:t>
      </w:r>
      <w:r>
        <w:rPr>
          <w:rFonts w:eastAsia="Calibri"/>
          <w:sz w:val="28"/>
          <w:szCs w:val="28"/>
        </w:rPr>
        <w:t xml:space="preserve"> </w:t>
      </w:r>
      <w:r w:rsidR="00266FA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коэффициент, характеризующий качество жилого помещения;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2</w:t>
      </w:r>
      <w:r>
        <w:rPr>
          <w:rFonts w:eastAsia="Calibri"/>
          <w:sz w:val="28"/>
          <w:szCs w:val="28"/>
        </w:rPr>
        <w:t xml:space="preserve"> </w:t>
      </w:r>
      <w:r w:rsidR="00266FA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коэффициент, характеризующий благоустройство жилого помещения;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3</w:t>
      </w:r>
      <w:r>
        <w:rPr>
          <w:rFonts w:eastAsia="Calibri"/>
          <w:sz w:val="28"/>
          <w:szCs w:val="28"/>
        </w:rPr>
        <w:t xml:space="preserve"> </w:t>
      </w:r>
      <w:r w:rsidR="00266FA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коэффициент, характеризующий месторасположение дома.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7F0A7F" w:rsidRDefault="007F0A7F" w:rsidP="007F0A7F">
      <w:pPr>
        <w:shd w:val="clear" w:color="auto" w:fill="FFFFFF"/>
        <w:spacing w:after="135"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показателей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6FA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3</w:t>
      </w:r>
      <w:r>
        <w:rPr>
          <w:rFonts w:eastAsia="Calibri"/>
          <w:sz w:val="28"/>
          <w:szCs w:val="28"/>
          <w:lang w:eastAsia="en-US"/>
        </w:rPr>
        <w:t xml:space="preserve"> оцениваются в интервале [0,8; 1,3]:</w:t>
      </w:r>
    </w:p>
    <w:p w:rsidR="007F0A7F" w:rsidRDefault="00266FAE" w:rsidP="007F0A7F">
      <w:pPr>
        <w:shd w:val="clear" w:color="auto" w:fill="FFFFFF"/>
        <w:spacing w:after="135"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F0A7F">
        <w:rPr>
          <w:rFonts w:eastAsia="Calibri"/>
          <w:sz w:val="28"/>
          <w:szCs w:val="28"/>
          <w:lang w:eastAsia="en-US"/>
        </w:rPr>
        <w:t>.2. Значения коэффициентов, характеризующих качество и благоустройство жилого помещения</w:t>
      </w:r>
      <w:r w:rsidR="007F0A7F">
        <w:rPr>
          <w:rFonts w:eastAsia="Calibri"/>
          <w:bCs/>
          <w:sz w:val="28"/>
          <w:szCs w:val="28"/>
          <w:lang w:eastAsia="en-US"/>
        </w:rPr>
        <w:t>, месторасположения дома</w:t>
      </w:r>
      <w:r w:rsidR="007F0A7F">
        <w:rPr>
          <w:rFonts w:eastAsia="Calibri"/>
          <w:bCs/>
          <w:sz w:val="28"/>
          <w:szCs w:val="28"/>
          <w:vertAlign w:val="superscript"/>
          <w:lang w:eastAsia="en-US"/>
        </w:rPr>
        <w:footnoteReference w:id="2"/>
      </w:r>
    </w:p>
    <w:p w:rsidR="007F0A7F" w:rsidRDefault="007F0A7F" w:rsidP="007F0A7F">
      <w:pPr>
        <w:shd w:val="clear" w:color="auto" w:fill="FFFFFF"/>
        <w:spacing w:after="135"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Коэффициент К1: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качество жилого помещения: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7F0A7F" w:rsidTr="007F0A7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spacing w:after="135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Потребительские качества жилого помещения</w:t>
            </w:r>
            <w:r>
              <w:rPr>
                <w:rFonts w:eastAsia="Calibri"/>
                <w:b/>
                <w:bCs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spacing w:after="135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7F0A7F" w:rsidTr="007F0A7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spacing w:after="135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Кирпичный, монолитный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F" w:rsidRDefault="00266FAE" w:rsidP="00266FAE">
            <w:pPr>
              <w:spacing w:after="135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1,3</w:t>
            </w:r>
          </w:p>
        </w:tc>
      </w:tr>
      <w:tr w:rsidR="007F0A7F" w:rsidTr="007F0A7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spacing w:after="135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Блочный крупнопанельный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F" w:rsidRDefault="00266FAE" w:rsidP="00266FAE">
            <w:pPr>
              <w:spacing w:after="135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7F0A7F" w:rsidTr="007F0A7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spacing w:after="135"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Смешанный или деревянный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F" w:rsidRDefault="00266FAE" w:rsidP="00266FAE">
            <w:pPr>
              <w:spacing w:after="135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7F0A7F" w:rsidTr="007F0A7F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FAE" w:rsidRDefault="00266FAE">
            <w:pPr>
              <w:spacing w:after="135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0A7F" w:rsidRDefault="007F0A7F">
            <w:pPr>
              <w:spacing w:after="135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Коэффициент К2: благоустройство жилого помещения</w:t>
            </w:r>
          </w:p>
        </w:tc>
      </w:tr>
    </w:tbl>
    <w:p w:rsidR="007F0A7F" w:rsidRDefault="007F0A7F" w:rsidP="007F0A7F">
      <w:pPr>
        <w:rPr>
          <w:vanish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7404"/>
        <w:gridCol w:w="1231"/>
      </w:tblGrid>
      <w:tr w:rsidR="007F0A7F" w:rsidTr="007F0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7F" w:rsidRDefault="007F0A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Благоустройство жилого помещения</w:t>
            </w:r>
            <w:r>
              <w:rPr>
                <w:rFonts w:eastAsia="Calibri"/>
                <w:b/>
                <w:bCs/>
                <w:sz w:val="28"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7F" w:rsidRDefault="007F0A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7F0A7F" w:rsidTr="007F0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7F" w:rsidRDefault="007F0A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Многоквартирные жилые дома, имеющие все виды благоустройства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A7F" w:rsidRDefault="00266FAE" w:rsidP="00266FAE">
            <w:pPr>
              <w:spacing w:after="135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7F0A7F" w:rsidTr="007F0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A7F" w:rsidRDefault="007F0A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7F" w:rsidRDefault="007F0A7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Многоквартирные жилые дома, в которых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A7F" w:rsidRDefault="00266FAE" w:rsidP="00266FAE">
            <w:pPr>
              <w:spacing w:after="135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7F0A7F" w:rsidTr="007F0A7F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A7F" w:rsidRDefault="007F0A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7F" w:rsidRDefault="007F0A7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Многоквартирные и одноквартирные жилые дома, в которых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A7F" w:rsidRDefault="00266FAE" w:rsidP="00266FAE">
            <w:pPr>
              <w:spacing w:after="135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</w:tr>
    </w:tbl>
    <w:p w:rsidR="007F0A7F" w:rsidRDefault="007F0A7F" w:rsidP="007F0A7F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Коэффициент К3: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месторасположения дома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5"/>
        <w:gridCol w:w="2813"/>
      </w:tblGrid>
      <w:tr w:rsidR="007F0A7F" w:rsidTr="00266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F" w:rsidRDefault="007F0A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Группа</w:t>
            </w:r>
          </w:p>
          <w:p w:rsidR="007F0A7F" w:rsidRDefault="007F0A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Значение К3</w:t>
            </w:r>
          </w:p>
        </w:tc>
      </w:tr>
      <w:tr w:rsidR="007F0A7F" w:rsidTr="00266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F" w:rsidRDefault="007F0A7F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Жилые дома, расположенные на территории </w:t>
            </w:r>
          </w:p>
          <w:p w:rsidR="007F0A7F" w:rsidRDefault="00266FAE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Барсуковского сельского поселения Монастырщинского района Смоленской области</w:t>
            </w:r>
          </w:p>
          <w:p w:rsidR="007F0A7F" w:rsidRDefault="007F0A7F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>(Указать адреса домов)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F" w:rsidRDefault="00266FAE" w:rsidP="00266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:rsidR="007F0A7F" w:rsidRDefault="007F0A7F" w:rsidP="007F0A7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F0A7F" w:rsidRDefault="00266FAE" w:rsidP="007F0A7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7F0A7F">
        <w:rPr>
          <w:b/>
          <w:sz w:val="28"/>
          <w:szCs w:val="28"/>
          <w:lang w:eastAsia="en-US"/>
        </w:rPr>
        <w:t>. Коэффициент соответствия платы</w:t>
      </w:r>
      <w:r w:rsidR="007F0A7F">
        <w:rPr>
          <w:b/>
          <w:sz w:val="28"/>
          <w:szCs w:val="28"/>
          <w:vertAlign w:val="superscript"/>
          <w:lang w:eastAsia="en-US"/>
        </w:rPr>
        <w:footnoteReference w:id="5"/>
      </w:r>
    </w:p>
    <w:p w:rsidR="00266FAE" w:rsidRDefault="00266FAE" w:rsidP="00266FAE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</w:t>
      </w:r>
    </w:p>
    <w:p w:rsidR="00266FAE" w:rsidRPr="0050120C" w:rsidRDefault="00266FAE" w:rsidP="00266FAE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A31057">
        <w:rPr>
          <w:sz w:val="28"/>
          <w:szCs w:val="28"/>
          <w:lang w:eastAsia="en-US"/>
        </w:rPr>
        <w:t>.1 Установить величину коэффициента соответствия платы</w:t>
      </w:r>
      <w:r w:rsidR="00A31057" w:rsidRPr="00A31057">
        <w:rPr>
          <w:sz w:val="28"/>
          <w:szCs w:val="28"/>
          <w:lang w:eastAsia="en-US"/>
        </w:rPr>
        <w:t xml:space="preserve"> для Барсуковского сельского поселения (п. Турковского торфопредприятия)</w:t>
      </w:r>
      <w:r w:rsidRPr="00A31057">
        <w:rPr>
          <w:sz w:val="28"/>
          <w:szCs w:val="28"/>
          <w:lang w:eastAsia="en-US"/>
        </w:rPr>
        <w:t xml:space="preserve">  </w:t>
      </w:r>
      <w:r w:rsidRPr="0050120C">
        <w:rPr>
          <w:b/>
          <w:sz w:val="28"/>
          <w:szCs w:val="28"/>
          <w:lang w:eastAsia="en-US"/>
        </w:rPr>
        <w:t>в</w:t>
      </w:r>
      <w:r w:rsidR="00A31057" w:rsidRPr="0050120C">
        <w:rPr>
          <w:b/>
          <w:sz w:val="28"/>
          <w:szCs w:val="28"/>
          <w:lang w:eastAsia="en-US"/>
        </w:rPr>
        <w:t xml:space="preserve"> </w:t>
      </w:r>
      <w:r w:rsidRPr="0050120C">
        <w:rPr>
          <w:b/>
          <w:sz w:val="28"/>
          <w:szCs w:val="28"/>
          <w:lang w:eastAsia="en-US"/>
        </w:rPr>
        <w:t>размере</w:t>
      </w:r>
      <w:r w:rsidR="00A31057" w:rsidRPr="0050120C">
        <w:rPr>
          <w:b/>
          <w:sz w:val="28"/>
          <w:szCs w:val="28"/>
          <w:lang w:eastAsia="en-US"/>
        </w:rPr>
        <w:t xml:space="preserve"> 0,1;</w:t>
      </w:r>
    </w:p>
    <w:p w:rsidR="00A31057" w:rsidRDefault="00A31057" w:rsidP="00266FA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0120C" w:rsidRDefault="0050120C" w:rsidP="0050120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0120C">
        <w:rPr>
          <w:b/>
          <w:sz w:val="28"/>
          <w:szCs w:val="28"/>
          <w:lang w:eastAsia="en-US"/>
        </w:rPr>
        <w:t>5.</w:t>
      </w:r>
      <w:r w:rsidR="00A31057" w:rsidRPr="0050120C">
        <w:rPr>
          <w:b/>
          <w:sz w:val="28"/>
          <w:szCs w:val="28"/>
          <w:lang w:eastAsia="en-US"/>
        </w:rPr>
        <w:t xml:space="preserve"> Размер платы за пользование жилым помещением (платы за наем)</w:t>
      </w:r>
    </w:p>
    <w:p w:rsidR="0050120C" w:rsidRDefault="00A31057" w:rsidP="0050120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0120C">
        <w:rPr>
          <w:b/>
          <w:sz w:val="28"/>
          <w:szCs w:val="28"/>
          <w:lang w:eastAsia="en-US"/>
        </w:rPr>
        <w:t>для нанимателей жилых помещений по договорам социального</w:t>
      </w:r>
    </w:p>
    <w:p w:rsidR="00A31057" w:rsidRDefault="00A31057" w:rsidP="0050120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0120C">
        <w:rPr>
          <w:b/>
          <w:sz w:val="28"/>
          <w:szCs w:val="28"/>
          <w:lang w:eastAsia="en-US"/>
        </w:rPr>
        <w:t>найма с 1 января 2023 года</w:t>
      </w:r>
    </w:p>
    <w:p w:rsidR="0050120C" w:rsidRPr="0050120C" w:rsidRDefault="0050120C" w:rsidP="0050120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31057" w:rsidRDefault="00A31057" w:rsidP="00266FAE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Базовый размер платы за наем </w:t>
      </w:r>
      <w:r w:rsidRPr="00A31057">
        <w:rPr>
          <w:b/>
          <w:sz w:val="28"/>
          <w:szCs w:val="28"/>
          <w:lang w:eastAsia="en-US"/>
        </w:rPr>
        <w:t>Нб</w:t>
      </w:r>
      <w:r>
        <w:rPr>
          <w:b/>
          <w:sz w:val="28"/>
          <w:szCs w:val="28"/>
          <w:lang w:eastAsia="en-US"/>
        </w:rPr>
        <w:t xml:space="preserve"> - 49,74</w:t>
      </w:r>
    </w:p>
    <w:p w:rsidR="00A31057" w:rsidRDefault="00A31057" w:rsidP="00A31057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Коэффициент платы </w:t>
      </w:r>
      <w:r>
        <w:rPr>
          <w:sz w:val="28"/>
          <w:szCs w:val="28"/>
          <w:lang w:eastAsia="en-US"/>
        </w:rPr>
        <w:t xml:space="preserve"> </w:t>
      </w:r>
      <w:r w:rsidRPr="00A31057">
        <w:rPr>
          <w:b/>
          <w:sz w:val="28"/>
          <w:szCs w:val="28"/>
          <w:lang w:eastAsia="en-US"/>
        </w:rPr>
        <w:t>Кс – 0,1</w:t>
      </w:r>
    </w:p>
    <w:p w:rsidR="00A31057" w:rsidRPr="00A31057" w:rsidRDefault="00A31057" w:rsidP="00A3105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31057">
        <w:rPr>
          <w:sz w:val="28"/>
          <w:szCs w:val="28"/>
          <w:lang w:eastAsia="en-US"/>
        </w:rPr>
        <w:t>Коэффициент, характеризующий качество и благоустройство жилого помещения</w:t>
      </w:r>
      <w:r>
        <w:rPr>
          <w:b/>
          <w:sz w:val="28"/>
          <w:szCs w:val="28"/>
          <w:lang w:eastAsia="en-US"/>
        </w:rPr>
        <w:t xml:space="preserve"> К</w:t>
      </w:r>
      <w:r>
        <w:rPr>
          <w:b/>
          <w:sz w:val="28"/>
          <w:szCs w:val="28"/>
          <w:lang w:val="en-US" w:eastAsia="en-US"/>
        </w:rPr>
        <w:t>j</w:t>
      </w:r>
      <w:r w:rsidRPr="00A31057">
        <w:rPr>
          <w:b/>
          <w:sz w:val="28"/>
          <w:szCs w:val="28"/>
          <w:lang w:eastAsia="en-US"/>
        </w:rPr>
        <w:t xml:space="preserve"> - 1</w:t>
      </w:r>
    </w:p>
    <w:p w:rsidR="00A31057" w:rsidRPr="00A31057" w:rsidRDefault="00A31057" w:rsidP="00266FA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A7F" w:rsidRPr="0050120C" w:rsidRDefault="0050120C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0120C">
        <w:rPr>
          <w:rFonts w:eastAsia="Calibri"/>
          <w:b/>
          <w:sz w:val="28"/>
          <w:szCs w:val="28"/>
          <w:lang w:eastAsia="en-US"/>
        </w:rPr>
        <w:t>49,74х0,1х1=4,97</w:t>
      </w:r>
    </w:p>
    <w:p w:rsidR="0050120C" w:rsidRPr="0050120C" w:rsidRDefault="0050120C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Вариант 1: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8.1. Величина коэффициента соответствия платы устанавливается исходя из социально-экономических условий в поселении, в интервале от </w:t>
      </w:r>
      <w:r>
        <w:rPr>
          <w:rFonts w:eastAsia="Calibri"/>
          <w:sz w:val="28"/>
          <w:szCs w:val="28"/>
        </w:rPr>
        <w:t xml:space="preserve">[0;1], </w:t>
      </w:r>
      <w:r>
        <w:rPr>
          <w:rFonts w:eastAsia="Calibri"/>
          <w:color w:val="000000"/>
          <w:sz w:val="28"/>
          <w:szCs w:val="28"/>
          <w:lang w:eastAsia="en-US"/>
        </w:rPr>
        <w:t>в размере ____.</w:t>
      </w:r>
    </w:p>
    <w:p w:rsidR="007F0A7F" w:rsidRDefault="007F0A7F" w:rsidP="007F0A7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</w:t>
      </w:r>
      <w:r>
        <w:rPr>
          <w:rFonts w:eastAsia="Calibri"/>
          <w:color w:val="000000"/>
          <w:sz w:val="28"/>
          <w:szCs w:val="28"/>
          <w:vertAlign w:val="subscript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устанавливается единым для всех граждан, проживающих в жилищном фонде поселения.</w:t>
      </w:r>
    </w:p>
    <w:p w:rsidR="007F0A7F" w:rsidRDefault="007F0A7F" w:rsidP="007F0A7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0A7F" w:rsidRDefault="007F0A7F" w:rsidP="007F0A7F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Вариант 2:</w:t>
      </w:r>
    </w:p>
    <w:p w:rsidR="007F0A7F" w:rsidRDefault="007F0A7F" w:rsidP="007F0A7F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8.1. 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7F0A7F" w:rsidRDefault="007F0A7F" w:rsidP="007F0A7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 износе более 70% -  в размере  0,1;</w:t>
      </w:r>
    </w:p>
    <w:p w:rsidR="007F0A7F" w:rsidRDefault="007F0A7F" w:rsidP="007F0A7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 износе менее 70% -  в размере  0,3;</w:t>
      </w:r>
    </w:p>
    <w:p w:rsidR="007F0A7F" w:rsidRDefault="007F0A7F" w:rsidP="007F0A7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для 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данный коэффициент равен 0.</w:t>
      </w:r>
    </w:p>
    <w:p w:rsidR="007F0A7F" w:rsidRDefault="007F0A7F" w:rsidP="007F0A7F">
      <w:pPr>
        <w:tabs>
          <w:tab w:val="left" w:pos="3900"/>
        </w:tabs>
        <w:rPr>
          <w:sz w:val="28"/>
          <w:szCs w:val="28"/>
        </w:rPr>
      </w:pPr>
    </w:p>
    <w:p w:rsidR="00C25919" w:rsidRDefault="00C25919"/>
    <w:sectPr w:rsidR="00C25919" w:rsidSect="007F0A7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F3" w:rsidRDefault="00A71DF3" w:rsidP="007F0A7F">
      <w:r>
        <w:separator/>
      </w:r>
    </w:p>
  </w:endnote>
  <w:endnote w:type="continuationSeparator" w:id="0">
    <w:p w:rsidR="00A71DF3" w:rsidRDefault="00A71DF3" w:rsidP="007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F3" w:rsidRDefault="00A71DF3" w:rsidP="007F0A7F">
      <w:r>
        <w:separator/>
      </w:r>
    </w:p>
  </w:footnote>
  <w:footnote w:type="continuationSeparator" w:id="0">
    <w:p w:rsidR="00A71DF3" w:rsidRDefault="00A71DF3" w:rsidP="007F0A7F">
      <w:r>
        <w:continuationSeparator/>
      </w:r>
    </w:p>
  </w:footnote>
  <w:footnote w:id="1">
    <w:p w:rsidR="007F0A7F" w:rsidRDefault="007F0A7F" w:rsidP="007F0A7F">
      <w:pPr>
        <w:pStyle w:val="a4"/>
      </w:pPr>
    </w:p>
  </w:footnote>
  <w:footnote w:id="2">
    <w:p w:rsidR="007F0A7F" w:rsidRDefault="007F0A7F" w:rsidP="007F0A7F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параметров оценки потребительских свойств жилья, значения коэффициентов по каждому из этих параметров определяются на усмотрение муниципального образования</w:t>
      </w:r>
    </w:p>
  </w:footnote>
  <w:footnote w:id="3">
    <w:p w:rsidR="007F0A7F" w:rsidRDefault="007F0A7F" w:rsidP="007F0A7F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установление иных групп</w:t>
      </w:r>
    </w:p>
  </w:footnote>
  <w:footnote w:id="4">
    <w:p w:rsidR="007F0A7F" w:rsidRDefault="007F0A7F" w:rsidP="007F0A7F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разделение в зависимости от иных видов благоустройства, например лифта, мусоропровод и т.п.</w:t>
      </w:r>
    </w:p>
  </w:footnote>
  <w:footnote w:id="5">
    <w:p w:rsidR="007F0A7F" w:rsidRDefault="007F0A7F" w:rsidP="007F0A7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rPr>
          <w:sz w:val="20"/>
          <w:szCs w:val="20"/>
        </w:rPr>
        <w:t xml:space="preserve"> К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 xml:space="preserve"> может быть установлен как единым для всех граждан, проживающих в данном муниципальном образовании (Вариант 1),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 (Вариант 2).</w:t>
      </w:r>
    </w:p>
    <w:p w:rsidR="007F0A7F" w:rsidRDefault="007F0A7F" w:rsidP="007F0A7F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7F"/>
    <w:rsid w:val="00266FAE"/>
    <w:rsid w:val="0050120C"/>
    <w:rsid w:val="007F0A7F"/>
    <w:rsid w:val="00A31057"/>
    <w:rsid w:val="00A71DF3"/>
    <w:rsid w:val="00C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0A7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F0A7F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F0A7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F0A7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F0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0A7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F0A7F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F0A7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F0A7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F0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2022-12-05T12:09:00Z</dcterms:created>
  <dcterms:modified xsi:type="dcterms:W3CDTF">2022-12-05T12:46:00Z</dcterms:modified>
</cp:coreProperties>
</file>