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B55">
        <w:rPr>
          <w:rFonts w:ascii="Times New Roman" w:hAnsi="Times New Roman" w:cs="Times New Roman"/>
          <w:b/>
          <w:sz w:val="24"/>
          <w:szCs w:val="24"/>
        </w:rPr>
        <w:t>13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54B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B55">
        <w:rPr>
          <w:rFonts w:ascii="Times New Roman" w:hAnsi="Times New Roman" w:cs="Times New Roman"/>
          <w:b/>
          <w:sz w:val="24"/>
          <w:szCs w:val="24"/>
        </w:rPr>
        <w:t>16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МОНАСТЫРЩИНСКОГО РАЙОНА  СМОЛЕНСКОЙ  ОБЛАСТИ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публичных  слушаний  по  проекту решения Совета депутатов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  «О внесении изменений и дополнений 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4B55">
        <w:rPr>
          <w:rFonts w:ascii="Times New Roman" w:hAnsi="Times New Roman" w:cs="Times New Roman"/>
          <w:sz w:val="24"/>
          <w:szCs w:val="24"/>
        </w:rPr>
        <w:t xml:space="preserve">Обсудив проект решения Совета депутатов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внесении изменений и дополнений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области», участники  публичных слушаний,  которые  состоялись 16 декабря 2022года в 14-00 в помещении Администрации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 по  проекту решения  Совета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района  Смоленской  области «О внесении изменений и дополнений  в</w:t>
      </w:r>
      <w:proofErr w:type="gramEnd"/>
      <w:r w:rsidRPr="00054B55"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 рекомендуют  Совету 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 Смоленской  области: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1. Принять в целом   проект  решения  Совета 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района Смоленской  области «О внесении изменений и дополнений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Смоленской области              </w:t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54B55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6B" w:rsidRDefault="00CC716B" w:rsidP="00157731">
      <w:r>
        <w:separator/>
      </w:r>
    </w:p>
  </w:endnote>
  <w:endnote w:type="continuationSeparator" w:id="0">
    <w:p w:rsidR="00CC716B" w:rsidRDefault="00CC716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6B" w:rsidRDefault="00CC716B" w:rsidP="00157731">
      <w:r>
        <w:separator/>
      </w:r>
    </w:p>
  </w:footnote>
  <w:footnote w:type="continuationSeparator" w:id="0">
    <w:p w:rsidR="00CC716B" w:rsidRDefault="00CC716B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4B55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C716B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783D-6888-4002-99BB-9C5EA05C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2022-12-12T12:07:00Z</dcterms:modified>
</cp:coreProperties>
</file>