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1" w:rsidRDefault="003B6731" w:rsidP="003B673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31" w:rsidRDefault="003B6731" w:rsidP="003B6731">
      <w:pPr>
        <w:spacing w:after="0"/>
        <w:jc w:val="center"/>
      </w:pPr>
    </w:p>
    <w:p w:rsidR="003B6731" w:rsidRPr="00B96669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6731" w:rsidRPr="00B96669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БАРСУКОВСКОГО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6731" w:rsidRPr="00B96669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3B6731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B6731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31" w:rsidRDefault="003B6731" w:rsidP="003B6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6731" w:rsidRDefault="003B6731" w:rsidP="003B6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31" w:rsidRDefault="003B6731" w:rsidP="003B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66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7 августа 2012года                                                     № 4</w:t>
      </w:r>
      <w:r w:rsidR="00E74343">
        <w:rPr>
          <w:rFonts w:ascii="Times New Roman" w:hAnsi="Times New Roman" w:cs="Times New Roman"/>
          <w:sz w:val="28"/>
          <w:szCs w:val="28"/>
        </w:rPr>
        <w:t>5</w:t>
      </w:r>
    </w:p>
    <w:p w:rsidR="003B6731" w:rsidRDefault="003B6731" w:rsidP="003B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Барсуки</w:t>
      </w:r>
    </w:p>
    <w:p w:rsidR="003B6731" w:rsidRDefault="003B6731" w:rsidP="003B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4B1" w:rsidRDefault="003B6731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3B6731" w:rsidRDefault="00283CF8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3B6731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</w:t>
      </w:r>
    </w:p>
    <w:p w:rsidR="003B6731" w:rsidRDefault="003B6731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3B6731" w:rsidRDefault="003B6731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CF8" w:rsidRDefault="00283CF8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решением Совета по противодействию коррупции от 30.03.2012г</w:t>
      </w:r>
    </w:p>
    <w:p w:rsidR="00283CF8" w:rsidRDefault="00283CF8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B4" w:rsidRDefault="00283CF8" w:rsidP="00C81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 Барсуковского сельского поселения Монастырщинского района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</w:t>
      </w:r>
      <w:r w:rsidR="00C8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 т</w:t>
      </w:r>
      <w:r w:rsidR="00C816CC">
        <w:rPr>
          <w:rFonts w:ascii="Times New Roman" w:hAnsi="Times New Roman" w:cs="Times New Roman"/>
          <w:sz w:val="28"/>
          <w:szCs w:val="28"/>
        </w:rPr>
        <w:t>:</w:t>
      </w:r>
      <w:r w:rsidR="001C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проведения в</w:t>
      </w:r>
      <w:r w:rsidR="00C816CC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Монастырщинского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1C64B4" w:rsidRDefault="001C64B4" w:rsidP="003B6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Г.И.Никопоренкова</w:t>
      </w:r>
      <w:proofErr w:type="spellEnd"/>
    </w:p>
    <w:p w:rsidR="001C64B4" w:rsidRDefault="001C64B4" w:rsidP="00BA12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2B4160" w:rsidTr="002B4160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60" w:rsidRDefault="0031094B" w:rsidP="00BA12AB">
            <w:pPr>
              <w:pStyle w:val="a5"/>
              <w:ind w:left="4820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2B4160"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</w:p>
          <w:p w:rsidR="002B4160" w:rsidRDefault="002B4160" w:rsidP="00BA12AB">
            <w:pPr>
              <w:pStyle w:val="a5"/>
              <w:ind w:left="4820" w:right="654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81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Постановлением </w:t>
            </w:r>
            <w:r w:rsidR="002269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Барсуковского сельского поселения Монастырщинского района</w:t>
            </w:r>
          </w:p>
          <w:p w:rsidR="002B4160" w:rsidRDefault="002B4160" w:rsidP="00BA12AB">
            <w:pPr>
              <w:pStyle w:val="a5"/>
              <w:ind w:left="4820" w:right="654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</w:p>
          <w:p w:rsidR="002B4160" w:rsidRDefault="002B4160" w:rsidP="00BA12AB">
            <w:pPr>
              <w:pStyle w:val="a5"/>
              <w:ind w:left="4820"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</w:p>
          <w:p w:rsidR="002B4160" w:rsidRDefault="002B4160" w:rsidP="00BA12AB">
            <w:pPr>
              <w:pStyle w:val="a5"/>
              <w:ind w:left="4820"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</w:p>
          <w:p w:rsidR="002B4160" w:rsidRDefault="003E5A96" w:rsidP="00BA12AB">
            <w:pPr>
              <w:pStyle w:val="a5"/>
              <w:ind w:left="4820" w:firstLine="72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7» августа 2012 г.    №41</w:t>
            </w:r>
          </w:p>
        </w:tc>
      </w:tr>
    </w:tbl>
    <w:p w:rsidR="002B4160" w:rsidRDefault="002B4160" w:rsidP="00BA12AB">
      <w:pPr>
        <w:autoSpaceDE w:val="0"/>
        <w:autoSpaceDN w:val="0"/>
        <w:adjustRightInd w:val="0"/>
        <w:spacing w:after="0"/>
        <w:ind w:left="-567" w:firstLine="567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4160" w:rsidRDefault="002B4160" w:rsidP="00BA12AB">
      <w:pPr>
        <w:pStyle w:val="a5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ПОРЯДОК</w:t>
      </w:r>
    </w:p>
    <w:p w:rsidR="002B4160" w:rsidRDefault="00C816CC" w:rsidP="00BA12AB">
      <w:pPr>
        <w:pStyle w:val="ConsPlusTitle"/>
        <w:widowControl/>
        <w:ind w:right="-108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проведения в муниципальном образ</w:t>
      </w:r>
      <w:r w:rsidR="00BA12AB">
        <w:rPr>
          <w:rFonts w:ascii="Times New Roman" w:hAnsi="Times New Roman" w:cs="Times New Roman"/>
          <w:sz w:val="28"/>
          <w:szCs w:val="28"/>
        </w:rPr>
        <w:t>овании</w:t>
      </w:r>
      <w:r w:rsidR="002B4160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Монастырщинского района Смоленской области</w:t>
      </w:r>
      <w:r w:rsidR="002B4160">
        <w:rPr>
          <w:rFonts w:ascii="Times New Roman" w:hAnsi="Times New Roman" w:cs="Times New Roman"/>
          <w:b w:val="0"/>
          <w:sz w:val="18"/>
          <w:szCs w:val="18"/>
        </w:rPr>
        <w:t xml:space="preserve">                       </w:t>
      </w:r>
    </w:p>
    <w:p w:rsidR="002B4160" w:rsidRDefault="002B4160" w:rsidP="00BA12AB">
      <w:pPr>
        <w:pStyle w:val="ConsPlusTitle"/>
        <w:widowControl/>
        <w:ind w:right="-108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</w:t>
      </w:r>
    </w:p>
    <w:p w:rsidR="002B4160" w:rsidRDefault="002B4160" w:rsidP="00BA12AB">
      <w:pPr>
        <w:pStyle w:val="ConsPlusTitle"/>
        <w:widowControl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за прошедший календарный год.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2.Антикоррупционный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2B4160" w:rsidRDefault="002B4160" w:rsidP="006A15C5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Целью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мониторинга является оценка эффективности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политики, реализуемой на территории </w:t>
      </w:r>
      <w:r w:rsidR="00BA12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Барсуковского сельского поселения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осуществляется по следующим основным направлениям: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Проведение анализа публикаций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количество опубликованных печатных информационных материалов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тематику и осуществлять их анализ.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Проведение анализа обращений граждан и организаций, поступивших в </w:t>
      </w:r>
      <w:r w:rsidR="003E5A9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A12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5A96">
        <w:rPr>
          <w:rFonts w:ascii="Times New Roman" w:hAnsi="Times New Roman" w:cs="Times New Roman"/>
          <w:sz w:val="28"/>
          <w:szCs w:val="28"/>
        </w:rPr>
        <w:t xml:space="preserve">  Барсуковского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B4160" w:rsidRDefault="002B4160" w:rsidP="006A15C5">
      <w:pPr>
        <w:pStyle w:val="ConsPlusTitle"/>
        <w:widowControl/>
        <w:ind w:right="-10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E5A9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содержащих информацию об имевших место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обращений граждан и организаций, поступивших в органы местного самоуправления</w:t>
      </w:r>
      <w:r w:rsid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A12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A96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Монастырщинского района Смоленской области</w:t>
      </w:r>
      <w:r w:rsidR="00BA12AB">
        <w:rPr>
          <w:rFonts w:ascii="Times New Roman" w:hAnsi="Times New Roman" w:cs="Times New Roman"/>
          <w:sz w:val="28"/>
          <w:szCs w:val="28"/>
        </w:rPr>
        <w:t xml:space="preserve"> и содержащих информацию об имевших место коррупционных проявлениях, </w:t>
      </w:r>
      <w:r w:rsidR="00BA12AB">
        <w:rPr>
          <w:rFonts w:ascii="Times New Roman" w:hAnsi="Times New Roman" w:cs="Times New Roman"/>
          <w:sz w:val="28"/>
          <w:szCs w:val="28"/>
        </w:rPr>
        <w:lastRenderedPageBreak/>
        <w:t>предполагает определение количества обращений</w:t>
      </w:r>
      <w:proofErr w:type="gramStart"/>
      <w:r w:rsidR="00BA1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12AB">
        <w:rPr>
          <w:rFonts w:ascii="Times New Roman" w:hAnsi="Times New Roman" w:cs="Times New Roman"/>
          <w:sz w:val="28"/>
          <w:szCs w:val="28"/>
        </w:rPr>
        <w:t xml:space="preserve"> поступивших в</w:t>
      </w:r>
      <w:r w:rsidR="00247EC8">
        <w:rPr>
          <w:rFonts w:ascii="Times New Roman" w:hAnsi="Times New Roman" w:cs="Times New Roman"/>
          <w:sz w:val="28"/>
          <w:szCs w:val="28"/>
        </w:rPr>
        <w:t xml:space="preserve"> ходе личного приема граждан, к</w:t>
      </w:r>
      <w:r w:rsidR="00BA12AB">
        <w:rPr>
          <w:rFonts w:ascii="Times New Roman" w:hAnsi="Times New Roman" w:cs="Times New Roman"/>
          <w:sz w:val="28"/>
          <w:szCs w:val="28"/>
        </w:rPr>
        <w:t xml:space="preserve">оличества письменных обращений , поступивших в орган исполнительной власти </w:t>
      </w:r>
      <w:r w:rsidR="00247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Барсуковского сельского поселения Монастырщинского района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E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15C5">
        <w:rPr>
          <w:rFonts w:ascii="Times New Roman" w:hAnsi="Times New Roman" w:cs="Times New Roman"/>
          <w:sz w:val="28"/>
          <w:szCs w:val="28"/>
        </w:rPr>
        <w:t xml:space="preserve">               4.3.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выполнением мероприятий, предусмотренных планом (программой) по противодействию коррупции </w:t>
      </w:r>
      <w:r w:rsidR="00247E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5A96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</w:t>
      </w:r>
      <w:r w:rsidR="006A15C5"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области.  В рамках реализации указанного направления  </w:t>
      </w:r>
      <w:proofErr w:type="spellStart"/>
      <w:r w:rsidR="006A15C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A15C5"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количество выполненных мероприятий, предусмотренных планом </w:t>
      </w:r>
      <w:proofErr w:type="gramStart"/>
      <w:r w:rsidR="006A15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5C5">
        <w:rPr>
          <w:rFonts w:ascii="Times New Roman" w:hAnsi="Times New Roman" w:cs="Times New Roman"/>
          <w:sz w:val="28"/>
          <w:szCs w:val="28"/>
        </w:rPr>
        <w:t>программой) по противодействию коррупции в муниципальном образовании  Барсуковского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B4160" w:rsidRPr="0046670F" w:rsidRDefault="002B4160" w:rsidP="00001121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A15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результатов проверок уведомлений представителя нанимателя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фактах обращения к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 в </w:t>
      </w:r>
      <w:r w:rsidR="00001121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</w:t>
      </w:r>
      <w:r w:rsidR="0046670F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 в целях склонения их</w:t>
      </w:r>
      <w:r w:rsidR="0000112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160" w:rsidRDefault="00001121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160">
        <w:rPr>
          <w:rFonts w:ascii="Times New Roman" w:hAnsi="Times New Roman" w:cs="Times New Roman"/>
          <w:sz w:val="28"/>
          <w:szCs w:val="28"/>
        </w:rPr>
        <w:t xml:space="preserve">.5. Обобщение результатов </w:t>
      </w:r>
      <w:proofErr w:type="spellStart"/>
      <w:r w:rsidR="002B41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B416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изданных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670F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 Монастырщинского района Смоленской области</w:t>
      </w:r>
      <w:r w:rsidR="002B4160">
        <w:rPr>
          <w:rFonts w:ascii="Times New Roman" w:hAnsi="Times New Roman" w:cs="Times New Roman"/>
          <w:sz w:val="28"/>
          <w:szCs w:val="28"/>
        </w:rPr>
        <w:t>, и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органов  местного самоуправления муниципального образования Барсуковского сельского поселения Монастырщинского района Смоленской области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  <w:r w:rsidR="002B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предполагает определение количества проектов нормативных правовых актов,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(в том числе количества проектов нормативных правовых актов,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в органах прокуратуры Смоленской области).</w:t>
      </w:r>
    </w:p>
    <w:p w:rsidR="002B4160" w:rsidRDefault="002B4160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по указанным в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направлениям представляется </w:t>
      </w:r>
      <w:r w:rsidR="0000112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670F">
        <w:rPr>
          <w:rFonts w:ascii="Times New Roman" w:hAnsi="Times New Roman" w:cs="Times New Roman"/>
          <w:sz w:val="28"/>
          <w:szCs w:val="28"/>
        </w:rPr>
        <w:t>Барсуковского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3B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2698F" w:rsidRDefault="0022698F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94B" w:rsidRDefault="0031094B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94B" w:rsidRDefault="0031094B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94B" w:rsidRDefault="0031094B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94B" w:rsidRDefault="0031094B" w:rsidP="006A15C5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Порядку проведения в </w:t>
      </w:r>
      <w:proofErr w:type="gramStart"/>
      <w:r w:rsidR="0022698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226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8F" w:rsidRDefault="0022698F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образовании</w:t>
      </w: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Барсуковского сельского поселения</w:t>
      </w: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Монастырщинского района</w:t>
      </w: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Смоленской области</w:t>
      </w:r>
    </w:p>
    <w:p w:rsidR="00653BE5" w:rsidRDefault="00653BE5" w:rsidP="00BA12AB">
      <w:pPr>
        <w:autoSpaceDE w:val="0"/>
        <w:autoSpaceDN w:val="0"/>
        <w:adjustRightInd w:val="0"/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tbl>
      <w:tblPr>
        <w:tblStyle w:val="a6"/>
        <w:tblW w:w="10200" w:type="dxa"/>
        <w:tblInd w:w="-459" w:type="dxa"/>
        <w:tblLayout w:type="fixed"/>
        <w:tblLook w:val="04A0"/>
      </w:tblPr>
      <w:tblGrid>
        <w:gridCol w:w="568"/>
        <w:gridCol w:w="8074"/>
        <w:gridCol w:w="1558"/>
      </w:tblGrid>
      <w:tr w:rsidR="002B4160" w:rsidTr="00AE3C1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B4160" w:rsidTr="00AE3C10">
        <w:trPr>
          <w:trHeight w:val="10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Опубликованные печатные информационные материалы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тематику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Default="002B4160" w:rsidP="00BA12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60" w:rsidTr="00AE3C1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и организаций, содержащих информацию об имевших место коррупционных проявлениях, поступивших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EF0741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  <w:proofErr w:type="spellEnd"/>
            <w:r w:rsidR="00EF0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0741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муниципального образования Смоленской области)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(копии обращений и копии ответов на них прилагаются)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Default="002B4160" w:rsidP="00BA12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60" w:rsidTr="00AE3C1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Выполненные мероприятия, предусмотренные планами по противодействию коррупции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_________________________________________,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муниципального образования Смоленской области)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Default="002B4160" w:rsidP="00BA12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60" w:rsidTr="00AE3C1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фактах обращения к лицам, замещающим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службы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_________________________________________,              </w:t>
            </w:r>
          </w:p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муниципального образования Смоленской области)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Default="002B4160" w:rsidP="00BA12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60" w:rsidTr="00AE3C1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60" w:rsidRDefault="002B4160" w:rsidP="00BA12A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органов местного самоуправления _________________________________________,              </w:t>
            </w:r>
          </w:p>
          <w:p w:rsidR="002B4160" w:rsidRDefault="002B4160" w:rsidP="00BA12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муниципального образования Смоленской области)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количества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в органах прокуратуры Смоленской области)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160" w:rsidRDefault="002B4160" w:rsidP="00BA12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4B4" w:rsidRDefault="001C64B4" w:rsidP="00BA12AB">
      <w:pPr>
        <w:spacing w:after="0"/>
      </w:pPr>
    </w:p>
    <w:p w:rsidR="00AE3C10" w:rsidRDefault="00AE3C10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6A5423" w:rsidRDefault="006A5423" w:rsidP="00BA12AB">
      <w:pPr>
        <w:spacing w:after="0"/>
      </w:pPr>
    </w:p>
    <w:p w:rsidR="00490610" w:rsidRDefault="00490610" w:rsidP="00490610">
      <w:pPr>
        <w:spacing w:after="0"/>
        <w:jc w:val="both"/>
        <w:rPr>
          <w:sz w:val="28"/>
          <w:szCs w:val="28"/>
        </w:rPr>
      </w:pPr>
    </w:p>
    <w:p w:rsidR="0031094B" w:rsidRDefault="0031094B" w:rsidP="0031094B">
      <w:pPr>
        <w:spacing w:after="0"/>
        <w:rPr>
          <w:sz w:val="28"/>
          <w:szCs w:val="28"/>
        </w:rPr>
      </w:pPr>
    </w:p>
    <w:p w:rsidR="0031094B" w:rsidRDefault="0031094B" w:rsidP="003109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094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04925" y="971550"/>
            <wp:positionH relativeFrom="margin">
              <wp:align>center</wp:align>
            </wp:positionH>
            <wp:positionV relativeFrom="margin">
              <wp:align>top</wp:align>
            </wp:positionV>
            <wp:extent cx="1000125" cy="1143000"/>
            <wp:effectExtent l="19050" t="0" r="9525" b="0"/>
            <wp:wrapSquare wrapText="bothSides"/>
            <wp:docPr id="5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10" w:rsidRDefault="00490610" w:rsidP="00490610">
      <w:pPr>
        <w:spacing w:after="0"/>
        <w:jc w:val="both"/>
        <w:rPr>
          <w:sz w:val="28"/>
          <w:szCs w:val="28"/>
        </w:rPr>
      </w:pPr>
    </w:p>
    <w:p w:rsidR="0031094B" w:rsidRDefault="0031094B" w:rsidP="00490610">
      <w:pPr>
        <w:spacing w:after="0"/>
        <w:jc w:val="both"/>
        <w:rPr>
          <w:sz w:val="28"/>
          <w:szCs w:val="28"/>
        </w:rPr>
      </w:pPr>
    </w:p>
    <w:p w:rsidR="00BA12AB" w:rsidRDefault="00BA12AB" w:rsidP="00490610">
      <w:pPr>
        <w:spacing w:after="0"/>
        <w:jc w:val="both"/>
        <w:rPr>
          <w:sz w:val="28"/>
          <w:szCs w:val="28"/>
        </w:rPr>
      </w:pPr>
    </w:p>
    <w:p w:rsidR="00490610" w:rsidRPr="00B96669" w:rsidRDefault="0031094B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</w:t>
      </w:r>
      <w:r w:rsidR="00490610">
        <w:rPr>
          <w:rFonts w:ascii="Times New Roman" w:hAnsi="Times New Roman" w:cs="Times New Roman"/>
          <w:b/>
          <w:sz w:val="28"/>
          <w:szCs w:val="28"/>
        </w:rPr>
        <w:t>МИНИСТРАЦИЯ</w:t>
      </w:r>
    </w:p>
    <w:p w:rsidR="00490610" w:rsidRPr="00B96669" w:rsidRDefault="00490610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БАРСУКОВСКОГО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90610" w:rsidRPr="00B96669" w:rsidRDefault="00490610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490610" w:rsidRDefault="00490610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90610" w:rsidRDefault="00490610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10" w:rsidRDefault="00490610" w:rsidP="0049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610" w:rsidRDefault="00490610" w:rsidP="00490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10" w:rsidRDefault="00490610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66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7 августа 2012года                         </w:t>
      </w:r>
      <w:r w:rsidR="00E74343">
        <w:rPr>
          <w:rFonts w:ascii="Times New Roman" w:hAnsi="Times New Roman" w:cs="Times New Roman"/>
          <w:sz w:val="28"/>
          <w:szCs w:val="28"/>
        </w:rPr>
        <w:t xml:space="preserve">                            № 46</w:t>
      </w:r>
    </w:p>
    <w:p w:rsidR="00490610" w:rsidRDefault="00490610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Барсуки</w:t>
      </w:r>
    </w:p>
    <w:p w:rsidR="00490610" w:rsidRDefault="00490610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изменения в постановление</w:t>
      </w: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Барсуковского сельского поселения</w:t>
      </w: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мерах по реализации отдельных положений</w:t>
      </w: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  противодействии коррупции»</w:t>
      </w:r>
    </w:p>
    <w:p w:rsidR="00490610" w:rsidRDefault="00490610" w:rsidP="00090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94B" w:rsidRDefault="00490610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0900A3">
        <w:rPr>
          <w:rFonts w:ascii="Times New Roman" w:hAnsi="Times New Roman" w:cs="Times New Roman"/>
          <w:sz w:val="28"/>
          <w:szCs w:val="28"/>
        </w:rPr>
        <w:t>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A3">
        <w:rPr>
          <w:rFonts w:ascii="Times New Roman" w:hAnsi="Times New Roman" w:cs="Times New Roman"/>
          <w:sz w:val="28"/>
          <w:szCs w:val="28"/>
        </w:rPr>
        <w:t>ноября 2011 года № 329-ФЗ «О внесении изменений в отдельные законодательные акты Российской Федерации в связи с  сове</w:t>
      </w:r>
      <w:r w:rsidR="0093244F">
        <w:rPr>
          <w:rFonts w:ascii="Times New Roman" w:hAnsi="Times New Roman" w:cs="Times New Roman"/>
          <w:sz w:val="28"/>
          <w:szCs w:val="28"/>
        </w:rPr>
        <w:t>ршенствованием государственного</w:t>
      </w:r>
      <w:r w:rsidR="000900A3">
        <w:rPr>
          <w:rFonts w:ascii="Times New Roman" w:hAnsi="Times New Roman" w:cs="Times New Roman"/>
          <w:sz w:val="28"/>
          <w:szCs w:val="28"/>
        </w:rPr>
        <w:t xml:space="preserve"> управления в обл</w:t>
      </w:r>
      <w:r w:rsidR="0031094B">
        <w:rPr>
          <w:rFonts w:ascii="Times New Roman" w:hAnsi="Times New Roman" w:cs="Times New Roman"/>
          <w:sz w:val="28"/>
          <w:szCs w:val="28"/>
        </w:rPr>
        <w:t>асти противодействия коррупции»</w:t>
      </w:r>
    </w:p>
    <w:p w:rsidR="0031094B" w:rsidRDefault="0031094B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0A3" w:rsidRDefault="0031094B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0A3">
        <w:rPr>
          <w:rFonts w:ascii="Times New Roman" w:hAnsi="Times New Roman" w:cs="Times New Roman"/>
          <w:sz w:val="28"/>
          <w:szCs w:val="28"/>
        </w:rPr>
        <w:t xml:space="preserve"> Администрация Барсуковского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  </w:t>
      </w:r>
    </w:p>
    <w:p w:rsidR="0031094B" w:rsidRDefault="0031094B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0A3" w:rsidRDefault="000900A3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постановление  Админи</w:t>
      </w:r>
      <w:r w:rsidR="00EF0741">
        <w:rPr>
          <w:rFonts w:ascii="Times New Roman" w:hAnsi="Times New Roman" w:cs="Times New Roman"/>
          <w:sz w:val="28"/>
          <w:szCs w:val="28"/>
        </w:rPr>
        <w:t>страции Барсуковского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</w:t>
      </w:r>
      <w:r w:rsidR="0031207C">
        <w:rPr>
          <w:rFonts w:ascii="Times New Roman" w:hAnsi="Times New Roman" w:cs="Times New Roman"/>
          <w:sz w:val="28"/>
          <w:szCs w:val="28"/>
        </w:rPr>
        <w:t>айона Смоленской области  от 10 12. 2010г № 28</w:t>
      </w:r>
      <w:r>
        <w:rPr>
          <w:rFonts w:ascii="Times New Roman" w:hAnsi="Times New Roman" w:cs="Times New Roman"/>
          <w:sz w:val="28"/>
          <w:szCs w:val="28"/>
        </w:rPr>
        <w:t xml:space="preserve"> « О мерах по реализации отдельных положений Федерального закона « О противодействии коррупции» изменение, изложив пункт 1 в следующей редакции:</w:t>
      </w:r>
    </w:p>
    <w:p w:rsidR="00343C1C" w:rsidRDefault="000900A3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31207C">
        <w:rPr>
          <w:rFonts w:ascii="Times New Roman" w:hAnsi="Times New Roman" w:cs="Times New Roman"/>
          <w:sz w:val="28"/>
          <w:szCs w:val="28"/>
        </w:rPr>
        <w:t>1.Установить</w:t>
      </w:r>
      <w:proofErr w:type="gramStart"/>
      <w:r w:rsidR="00312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гражданин Россий</w:t>
      </w:r>
      <w:r w:rsidR="00EF0741">
        <w:rPr>
          <w:rFonts w:ascii="Times New Roman" w:hAnsi="Times New Roman" w:cs="Times New Roman"/>
          <w:sz w:val="28"/>
          <w:szCs w:val="28"/>
        </w:rPr>
        <w:t>ской Федерации . замещавший дол</w:t>
      </w:r>
      <w:r>
        <w:rPr>
          <w:rFonts w:ascii="Times New Roman" w:hAnsi="Times New Roman" w:cs="Times New Roman"/>
          <w:sz w:val="28"/>
          <w:szCs w:val="28"/>
        </w:rPr>
        <w:t xml:space="preserve">жность муниципальной службы, включенную в перечень  должностей муниципальной службы, при назначении на  которые граждане и при  замещении которых муниципальные служащие обязаны представлять сведения о своих доходах, </w:t>
      </w:r>
      <w:r w:rsidR="00343C1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343C1C">
        <w:rPr>
          <w:rFonts w:ascii="Times New Roman" w:hAnsi="Times New Roman" w:cs="Times New Roman"/>
          <w:sz w:val="28"/>
          <w:szCs w:val="28"/>
        </w:rPr>
        <w:lastRenderedPageBreak/>
        <w:t>характера , а также сведения о доходах, об имуществе и обязательствах имущественного характера своих супруги (супруга) и несовершеннолетних детей, утвержденный п</w:t>
      </w:r>
      <w:r w:rsidR="0031207C">
        <w:rPr>
          <w:rFonts w:ascii="Times New Roman" w:hAnsi="Times New Roman" w:cs="Times New Roman"/>
          <w:sz w:val="28"/>
          <w:szCs w:val="28"/>
        </w:rPr>
        <w:t>остановлением №28 от 10.12 2010г.</w:t>
      </w:r>
      <w:r w:rsidR="00343C1C">
        <w:rPr>
          <w:rFonts w:ascii="Times New Roman" w:hAnsi="Times New Roman" w:cs="Times New Roman"/>
          <w:sz w:val="28"/>
          <w:szCs w:val="28"/>
        </w:rPr>
        <w:t xml:space="preserve"> Администрацией Барсуковского сельского поселения Монастырщинского района Смоленской области  в течение двух лет после увольнения с муниципальной службы:</w:t>
      </w:r>
    </w:p>
    <w:p w:rsidR="0093244F" w:rsidRDefault="00343C1C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замещать на условиях трудового договора  должности в организации и ( или) выполнять в данной организации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оказывать данной организации </w:t>
      </w:r>
      <w:r w:rsidR="00EF0741">
        <w:rPr>
          <w:rFonts w:ascii="Times New Roman" w:hAnsi="Times New Roman" w:cs="Times New Roman"/>
          <w:sz w:val="28"/>
          <w:szCs w:val="28"/>
        </w:rPr>
        <w:t>услуги) в  течение месяца стоим</w:t>
      </w:r>
      <w:r>
        <w:rPr>
          <w:rFonts w:ascii="Times New Roman" w:hAnsi="Times New Roman" w:cs="Times New Roman"/>
          <w:sz w:val="28"/>
          <w:szCs w:val="28"/>
        </w:rPr>
        <w:t xml:space="preserve">остью более ста тысяч рублей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правового договора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правовых договоров), если отдельные функции государственного , муниципального (административного) управления данной организацией входили в долж</w:t>
      </w:r>
      <w:r w:rsidR="0093244F">
        <w:rPr>
          <w:rFonts w:ascii="Times New Roman" w:hAnsi="Times New Roman" w:cs="Times New Roman"/>
          <w:sz w:val="28"/>
          <w:szCs w:val="28"/>
        </w:rPr>
        <w:t>ностные (служебные) обязанности муниципального служащего 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7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при заключении трудовых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правовых договоров на выполнение работ (оказание услуг), указанных в подпункте «а» настоящего пункта,</w:t>
      </w:r>
      <w:r w:rsidR="00E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 с соблюдением законодательства Российской федерации о государственном тайне».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постановление вступает в силу после дня его официального опубликования (обнародования)</w:t>
      </w:r>
      <w:r w:rsidR="00EF0741">
        <w:rPr>
          <w:rFonts w:ascii="Times New Roman" w:hAnsi="Times New Roman" w:cs="Times New Roman"/>
          <w:sz w:val="28"/>
          <w:szCs w:val="28"/>
        </w:rPr>
        <w:t>.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4F" w:rsidRDefault="0031094B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244F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93244F" w:rsidRDefault="0093244F" w:rsidP="00490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Г.И.Никопоренкова</w:t>
      </w:r>
      <w:proofErr w:type="spellEnd"/>
    </w:p>
    <w:sectPr w:rsidR="0093244F" w:rsidSect="00D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731"/>
    <w:rsid w:val="00001121"/>
    <w:rsid w:val="000900A3"/>
    <w:rsid w:val="001C64B4"/>
    <w:rsid w:val="0022698F"/>
    <w:rsid w:val="00245F94"/>
    <w:rsid w:val="00247EC8"/>
    <w:rsid w:val="00283CF8"/>
    <w:rsid w:val="002A1C7B"/>
    <w:rsid w:val="002B4160"/>
    <w:rsid w:val="002C7A1C"/>
    <w:rsid w:val="002E1F47"/>
    <w:rsid w:val="0031094B"/>
    <w:rsid w:val="0031207C"/>
    <w:rsid w:val="00343C1C"/>
    <w:rsid w:val="003B6731"/>
    <w:rsid w:val="003D0F5F"/>
    <w:rsid w:val="003E5A96"/>
    <w:rsid w:val="004256FF"/>
    <w:rsid w:val="0046670F"/>
    <w:rsid w:val="00490610"/>
    <w:rsid w:val="0055182C"/>
    <w:rsid w:val="00653BE5"/>
    <w:rsid w:val="006A15C5"/>
    <w:rsid w:val="006A5423"/>
    <w:rsid w:val="0093244F"/>
    <w:rsid w:val="009D2375"/>
    <w:rsid w:val="009E2CF3"/>
    <w:rsid w:val="00AE3C10"/>
    <w:rsid w:val="00BA12AB"/>
    <w:rsid w:val="00C816CC"/>
    <w:rsid w:val="00D10E36"/>
    <w:rsid w:val="00D73B51"/>
    <w:rsid w:val="00DF04B1"/>
    <w:rsid w:val="00E362E5"/>
    <w:rsid w:val="00E74343"/>
    <w:rsid w:val="00E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3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B4160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ConsPlusTitle">
    <w:name w:val="ConsPlusTitle"/>
    <w:uiPriority w:val="99"/>
    <w:rsid w:val="002B41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6">
    <w:name w:val="Table Grid"/>
    <w:basedOn w:val="a1"/>
    <w:uiPriority w:val="59"/>
    <w:rsid w:val="002B4160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B4160"/>
    <w:rPr>
      <w:b/>
      <w:bCs/>
    </w:rPr>
  </w:style>
  <w:style w:type="character" w:styleId="a8">
    <w:name w:val="Hyperlink"/>
    <w:basedOn w:val="a0"/>
    <w:uiPriority w:val="99"/>
    <w:semiHidden/>
    <w:unhideWhenUsed/>
    <w:rsid w:val="002B4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AD8217770F1B5D5E14E074D460E8F184EC3191C130AB465392676558E8E4B4A25DBB2F8D842A20D9384521O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8961-AA12-41EE-8F39-981B8F60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2012-08-17T05:16:00Z</cp:lastPrinted>
  <dcterms:created xsi:type="dcterms:W3CDTF">2012-08-07T12:22:00Z</dcterms:created>
  <dcterms:modified xsi:type="dcterms:W3CDTF">2012-08-17T05:17:00Z</dcterms:modified>
</cp:coreProperties>
</file>